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1B87" w14:textId="77777777" w:rsidR="005774DC" w:rsidRDefault="00000000">
      <w:pPr>
        <w:pStyle w:val="Standard"/>
        <w:jc w:val="center"/>
        <w:rPr>
          <w:b/>
          <w:bCs/>
        </w:rPr>
      </w:pPr>
      <w:r>
        <w:rPr>
          <w:rFonts w:ascii="Calibri" w:hAnsi="Calibri"/>
          <w:b/>
          <w:bCs/>
        </w:rPr>
        <w:t xml:space="preserve"> Informacja RK na sesję RM planowaną na dzień 26.06.2025 r.</w:t>
      </w:r>
    </w:p>
    <w:p w14:paraId="60ECCBD4" w14:textId="76458ADB" w:rsidR="005774DC" w:rsidRDefault="00000000">
      <w:pPr>
        <w:pStyle w:val="Standard"/>
        <w:jc w:val="center"/>
        <w:rPr>
          <w:b/>
          <w:bCs/>
        </w:rPr>
      </w:pPr>
      <w:r>
        <w:rPr>
          <w:rFonts w:ascii="Calibri" w:hAnsi="Calibri"/>
          <w:b/>
          <w:bCs/>
        </w:rPr>
        <w:t>Najistotniejsze działania referatu od czasu poprzedniej sesji RM tj. od 2</w:t>
      </w:r>
      <w:r w:rsidR="0078433E">
        <w:rPr>
          <w:rFonts w:ascii="Calibri" w:hAnsi="Calibri"/>
          <w:b/>
          <w:bCs/>
        </w:rPr>
        <w:t>6</w:t>
      </w:r>
      <w:r>
        <w:rPr>
          <w:rFonts w:ascii="Calibri" w:hAnsi="Calibri"/>
          <w:b/>
          <w:bCs/>
        </w:rPr>
        <w:t>.05.2025  r.</w:t>
      </w:r>
    </w:p>
    <w:p w14:paraId="77547049" w14:textId="77777777" w:rsidR="005774DC" w:rsidRDefault="005774DC">
      <w:pPr>
        <w:spacing w:line="276" w:lineRule="auto"/>
        <w:jc w:val="both"/>
        <w:rPr>
          <w:rFonts w:eastAsia="Calibri" w:cs="Calibri"/>
          <w:color w:val="000000"/>
        </w:rPr>
      </w:pPr>
    </w:p>
    <w:p w14:paraId="7D648C6A" w14:textId="77777777" w:rsidR="005774DC" w:rsidRDefault="005774DC">
      <w:pPr>
        <w:pStyle w:val="Akapitzlist"/>
        <w:spacing w:after="0" w:line="288" w:lineRule="auto"/>
        <w:jc w:val="both"/>
        <w:rPr>
          <w:rFonts w:ascii="Calibri" w:hAnsi="Calibri"/>
        </w:rPr>
      </w:pPr>
    </w:p>
    <w:p w14:paraId="156BADEE" w14:textId="77777777" w:rsidR="005774DC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Calibri" w:eastAsia="Calibri" w:hAnsi="Calibri" w:cs="Calibri"/>
          <w:color w:val="000000"/>
        </w:rPr>
        <w:t xml:space="preserve">Z terenu oczyszczalni ścieków zagospodarowano odpady: </w:t>
      </w:r>
      <w:proofErr w:type="spellStart"/>
      <w:r>
        <w:rPr>
          <w:rFonts w:ascii="Calibri" w:eastAsia="Calibri" w:hAnsi="Calibri" w:cs="Calibri"/>
          <w:color w:val="000000"/>
        </w:rPr>
        <w:t>skratki</w:t>
      </w:r>
      <w:proofErr w:type="spellEnd"/>
      <w:r>
        <w:rPr>
          <w:rFonts w:ascii="Calibri" w:eastAsia="Calibri" w:hAnsi="Calibri" w:cs="Calibri"/>
          <w:color w:val="000000"/>
        </w:rPr>
        <w:t xml:space="preserve"> w ilości 2,80 Mg i piasek </w:t>
      </w:r>
      <w:r>
        <w:rPr>
          <w:rFonts w:ascii="Calibri" w:eastAsia="Calibri" w:hAnsi="Calibri" w:cs="Calibri"/>
          <w:color w:val="000000"/>
        </w:rPr>
        <w:br/>
        <w:t>z piaskownika w ilości 2,92 Mg na łączną kwotę 4 733,81 zł.</w:t>
      </w:r>
    </w:p>
    <w:p w14:paraId="5EFC3AD5" w14:textId="77777777" w:rsidR="005774DC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Calibri" w:eastAsia="Calibri" w:hAnsi="Calibri" w:cs="Calibri"/>
          <w:color w:val="000000"/>
        </w:rPr>
        <w:t>Zakupiono środki do uzdatniania wody za kwotę 2 097,23 zł.</w:t>
      </w:r>
    </w:p>
    <w:p w14:paraId="0D69E023" w14:textId="77777777" w:rsidR="005774DC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Calibri" w:eastAsia="Calibri" w:hAnsi="Calibri" w:cs="Calibri"/>
          <w:color w:val="000000"/>
        </w:rPr>
        <w:t xml:space="preserve">Za kwotę 1 180,80 zł zakupiono środek do wspomagania procesu oczyszczania ścieków </w:t>
      </w:r>
      <w:r>
        <w:rPr>
          <w:rFonts w:ascii="Calibri" w:eastAsia="Calibri" w:hAnsi="Calibri" w:cs="Calibri"/>
          <w:color w:val="000000"/>
        </w:rPr>
        <w:br/>
        <w:t>PAX 18.</w:t>
      </w:r>
    </w:p>
    <w:p w14:paraId="6F5618D4" w14:textId="77777777" w:rsidR="005774DC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Calibri" w:eastAsia="Calibri" w:hAnsi="Calibri" w:cs="Calibri"/>
          <w:color w:val="000000"/>
          <w:kern w:val="0"/>
          <w:lang w:eastAsia="en-US" w:bidi="ar-SA"/>
        </w:rPr>
        <w:t xml:space="preserve">Zakupiono </w:t>
      </w:r>
      <w:r>
        <w:rPr>
          <w:rFonts w:ascii="Calibri" w:eastAsiaTheme="minorHAnsi" w:hAnsi="Calibri" w:cstheme="minorBidi"/>
          <w:color w:val="000000"/>
          <w:kern w:val="0"/>
          <w:lang w:eastAsia="en-US" w:bidi="ar-SA"/>
        </w:rPr>
        <w:t>wapno hydratyzowane do higienizacji osadów ściekowych za kwotę 1 009,00 zł.</w:t>
      </w:r>
    </w:p>
    <w:p w14:paraId="550377D2" w14:textId="77777777" w:rsidR="005774DC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Calibri" w:eastAsiaTheme="minorHAnsi" w:hAnsi="Calibri" w:cstheme="minorBidi"/>
          <w:color w:val="000000"/>
          <w:kern w:val="0"/>
          <w:lang w:eastAsia="en-US" w:bidi="ar-SA"/>
        </w:rPr>
        <w:t xml:space="preserve">Zakupiono 4 opony letnie do samochodu służbowego Volkswagen Transporter za kwotę </w:t>
      </w:r>
      <w:r>
        <w:rPr>
          <w:rFonts w:ascii="Calibri" w:eastAsiaTheme="minorHAnsi" w:hAnsi="Calibri" w:cstheme="minorBidi"/>
          <w:color w:val="000000"/>
          <w:kern w:val="0"/>
          <w:lang w:eastAsia="en-US" w:bidi="ar-SA"/>
        </w:rPr>
        <w:br/>
        <w:t>1 368,00 zł.</w:t>
      </w:r>
    </w:p>
    <w:p w14:paraId="0F0A48FD" w14:textId="51F42105" w:rsidR="005774DC" w:rsidRDefault="00733F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Zakończyły się prace remontowe</w:t>
      </w:r>
      <w:r w:rsidR="00000000">
        <w:rPr>
          <w:rFonts w:ascii="Calibri" w:hAnsi="Calibri" w:cs="Times New Roman"/>
          <w:color w:val="000000"/>
        </w:rPr>
        <w:t xml:space="preserve"> dachu budynku socjalnego ujęcia wody w Smolniku</w:t>
      </w:r>
      <w:r>
        <w:rPr>
          <w:rFonts w:ascii="Calibri" w:hAnsi="Calibri" w:cs="Times New Roman"/>
          <w:color w:val="000000"/>
        </w:rPr>
        <w:t xml:space="preserve">. </w:t>
      </w:r>
      <w:r w:rsidR="00000000">
        <w:rPr>
          <w:rFonts w:ascii="Calibri" w:hAnsi="Calibri" w:cs="Times New Roman"/>
          <w:color w:val="000000"/>
        </w:rPr>
        <w:t>Zakres zadania obejmował m.in. wymianę</w:t>
      </w:r>
      <w:r>
        <w:rPr>
          <w:rFonts w:ascii="Calibri" w:hAnsi="Calibri" w:cs="Times New Roman"/>
          <w:color w:val="000000"/>
        </w:rPr>
        <w:t xml:space="preserve"> dziurawych</w:t>
      </w:r>
      <w:r w:rsidR="00000000">
        <w:rPr>
          <w:rFonts w:ascii="Calibri" w:hAnsi="Calibri" w:cs="Times New Roman"/>
          <w:color w:val="000000"/>
        </w:rPr>
        <w:t xml:space="preserve"> rynien oraz rur spustowych. Prace zostały zakończone w 12 czerwca 2025 r. </w:t>
      </w:r>
      <w:r>
        <w:rPr>
          <w:rFonts w:ascii="Calibri" w:hAnsi="Calibri" w:cs="Times New Roman"/>
          <w:color w:val="000000"/>
        </w:rPr>
        <w:t>a ich koszt wyniósł 6 500 zł.</w:t>
      </w:r>
    </w:p>
    <w:p w14:paraId="189EDA8E" w14:textId="77777777" w:rsidR="005774DC" w:rsidRPr="0078433E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Calibri" w:eastAsia="Calibri" w:hAnsi="Calibri" w:cs="Calibri"/>
          <w:color w:val="000000"/>
        </w:rPr>
        <w:t>Zakupiono flokulant do wspomagania procesu odwadniania osadów na oczyszczalni ścieków w Smolniku za kwotę 6 872,63 zł.</w:t>
      </w:r>
    </w:p>
    <w:p w14:paraId="5F31DEAF" w14:textId="4E6DA5F0" w:rsidR="0078433E" w:rsidRDefault="0078433E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Calibri" w:eastAsia="Calibri" w:hAnsi="Calibri" w:cs="Calibri"/>
          <w:color w:val="000000"/>
        </w:rPr>
        <w:t xml:space="preserve">10 czerwca odcięto (zakręcono zasuwę) na zawsze stalowy odcinek sieci wodociągowej w rejonie ul. Baworowo, którego funkcję przejęła nowa sieć wodociągowa wykonana w ramach inwestycji realizowanej przez firmę </w:t>
      </w:r>
      <w:proofErr w:type="spellStart"/>
      <w:r>
        <w:rPr>
          <w:rFonts w:ascii="Calibri" w:eastAsia="Calibri" w:hAnsi="Calibri" w:cs="Calibri"/>
          <w:color w:val="000000"/>
        </w:rPr>
        <w:t>Meliobud</w:t>
      </w:r>
      <w:proofErr w:type="spellEnd"/>
      <w:r>
        <w:rPr>
          <w:rFonts w:ascii="Calibri" w:eastAsia="Calibri" w:hAnsi="Calibri" w:cs="Calibri"/>
          <w:color w:val="000000"/>
        </w:rPr>
        <w:t xml:space="preserve">. Zaobserwowano spadek nocnego przepływu. Jest to przykład prawidłowo zaplanowanych i prowadzonych działań, w których stara sieć zostaje skutecznie unieczynniona. Takie postępowanie, tj. zastępowanie starych sieci nowymi gwarantuje zwiększeniem niezawodności świadczonych usług oraz </w:t>
      </w:r>
      <w:r w:rsidR="00733FB9">
        <w:rPr>
          <w:rFonts w:ascii="Calibri" w:eastAsia="Calibri" w:hAnsi="Calibri" w:cs="Calibri"/>
          <w:color w:val="000000"/>
        </w:rPr>
        <w:t>ograniczanie strat.</w:t>
      </w:r>
    </w:p>
    <w:p w14:paraId="2133441B" w14:textId="0BB0AF84" w:rsidR="005774DC" w:rsidRPr="0078433E" w:rsidRDefault="00000000">
      <w:pPr>
        <w:pStyle w:val="Tekstpodstawowy"/>
        <w:numPr>
          <w:ilvl w:val="0"/>
          <w:numId w:val="1"/>
        </w:numPr>
        <w:spacing w:after="0"/>
        <w:jc w:val="both"/>
      </w:pPr>
      <w:r>
        <w:rPr>
          <w:rFonts w:ascii="Calibri" w:hAnsi="Calibri"/>
          <w:color w:val="000000"/>
        </w:rPr>
        <w:t>Prowadzone są kontrole dotyczące wywiązywania się z obowiązku</w:t>
      </w:r>
      <w:r w:rsidR="00733FB9">
        <w:rPr>
          <w:rFonts w:ascii="Calibri" w:hAnsi="Calibri"/>
          <w:color w:val="000000"/>
        </w:rPr>
        <w:t xml:space="preserve"> posiadania umów oraz częstotliwości</w:t>
      </w:r>
      <w:r>
        <w:rPr>
          <w:rFonts w:ascii="Calibri" w:hAnsi="Calibri"/>
          <w:color w:val="000000"/>
        </w:rPr>
        <w:t xml:space="preserve"> opróżniania zbiorników bezodpływowych oraz osadników w instalacjach przydomowych oczyszczalni ścieków w miejscowości Złotniki Lubańskie i Zacisze.</w:t>
      </w:r>
    </w:p>
    <w:p w14:paraId="10D59D5D" w14:textId="4CD2EEAE" w:rsidR="0078433E" w:rsidRDefault="0078433E" w:rsidP="0078433E">
      <w:pPr>
        <w:pStyle w:val="Tekstpodstawowy"/>
        <w:spacing w:after="0"/>
        <w:ind w:left="720"/>
        <w:jc w:val="both"/>
      </w:pPr>
    </w:p>
    <w:p w14:paraId="13CBEFD1" w14:textId="77777777" w:rsidR="005774DC" w:rsidRDefault="005774DC" w:rsidP="00733FB9">
      <w:pPr>
        <w:pStyle w:val="Tekstpodstawowy"/>
        <w:spacing w:after="0"/>
        <w:jc w:val="both"/>
        <w:rPr>
          <w:rFonts w:ascii="Calibri" w:hAnsi="Calibri"/>
        </w:rPr>
      </w:pPr>
    </w:p>
    <w:p w14:paraId="11BBF34E" w14:textId="77777777" w:rsidR="005774DC" w:rsidRDefault="005774DC">
      <w:pPr>
        <w:jc w:val="both"/>
        <w:rPr>
          <w:rFonts w:ascii="Calibri" w:hAnsi="Calibri" w:cs="Calibri"/>
          <w:b/>
          <w:bCs/>
          <w:color w:val="000000"/>
        </w:rPr>
      </w:pPr>
    </w:p>
    <w:p w14:paraId="7271AAA9" w14:textId="77777777" w:rsidR="005774DC" w:rsidRDefault="00000000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Awarie wodno-kanalizacyjne:</w:t>
      </w:r>
    </w:p>
    <w:p w14:paraId="0DACFF7F" w14:textId="77777777" w:rsidR="005774DC" w:rsidRDefault="00000000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 czerwca usunięto awarię na przyłączu wodociągowym przy ul. Żeromskiego 24 w Leśnej.</w:t>
      </w:r>
    </w:p>
    <w:p w14:paraId="40D26668" w14:textId="77777777" w:rsidR="005774DC" w:rsidRPr="00733FB9" w:rsidRDefault="00000000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 czerwca  </w:t>
      </w:r>
      <w:r>
        <w:rPr>
          <w:rFonts w:ascii="Calibri" w:hAnsi="Calibri" w:cs="Calibri"/>
          <w:color w:val="000000"/>
        </w:rPr>
        <w:t>usunięto awarię na sieci wodociągowej w okolicy ul. Hetmańskiej w Pobiednej.</w:t>
      </w:r>
    </w:p>
    <w:p w14:paraId="2810FA1E" w14:textId="64E6D224" w:rsidR="00733FB9" w:rsidRDefault="00733FB9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24 czerwca usunięto awarię na sieci wodociągowej w okolicy ul. Krótkiej w Pobiednej</w:t>
      </w:r>
    </w:p>
    <w:p w14:paraId="62AF7141" w14:textId="2C2390DD" w:rsidR="005774DC" w:rsidRDefault="00733FB9">
      <w:pPr>
        <w:pStyle w:val="Akapitzlist"/>
        <w:numPr>
          <w:ilvl w:val="0"/>
          <w:numId w:val="2"/>
        </w:numPr>
        <w:suppressAutoHyphens w:val="0"/>
        <w:spacing w:after="0" w:line="288" w:lineRule="auto"/>
        <w:ind w:left="714" w:hanging="357"/>
        <w:jc w:val="both"/>
      </w:pPr>
      <w:r>
        <w:rPr>
          <w:rFonts w:ascii="Calibri" w:hAnsi="Calibri" w:cs="Calibri"/>
          <w:color w:val="000000"/>
        </w:rPr>
        <w:t xml:space="preserve">Przy okazji zadania inwestycyjnego dot. budynku </w:t>
      </w:r>
      <w:r>
        <w:rPr>
          <w:rFonts w:ascii="Calibri" w:hAnsi="Calibri" w:cs="Calibri"/>
          <w:color w:val="000000"/>
        </w:rPr>
        <w:t>Ośrodka Kultury i Sportu</w:t>
      </w:r>
      <w:r>
        <w:rPr>
          <w:rFonts w:ascii="Calibri" w:hAnsi="Calibri" w:cs="Calibri"/>
          <w:color w:val="000000"/>
        </w:rPr>
        <w:t xml:space="preserve"> w Leśnej, w</w:t>
      </w:r>
      <w:r w:rsidR="00000000">
        <w:rPr>
          <w:rFonts w:ascii="Calibri" w:hAnsi="Calibri" w:cs="Calibri"/>
          <w:color w:val="000000"/>
        </w:rPr>
        <w:t>ykonano remont</w:t>
      </w:r>
      <w:r>
        <w:rPr>
          <w:rFonts w:ascii="Calibri" w:hAnsi="Calibri" w:cs="Calibri"/>
          <w:color w:val="000000"/>
        </w:rPr>
        <w:t xml:space="preserve"> przyłącza</w:t>
      </w:r>
      <w:r w:rsidR="00000000">
        <w:rPr>
          <w:rFonts w:ascii="Calibri" w:hAnsi="Calibri" w:cs="Calibri"/>
          <w:color w:val="000000"/>
        </w:rPr>
        <w:t xml:space="preserve"> kanalizacji sanitarnej do budynku. </w:t>
      </w:r>
      <w:r>
        <w:rPr>
          <w:rFonts w:ascii="Calibri" w:hAnsi="Calibri" w:cs="Calibri"/>
          <w:color w:val="000000"/>
        </w:rPr>
        <w:t xml:space="preserve">Przy okazji też </w:t>
      </w:r>
      <w:r>
        <w:rPr>
          <w:rFonts w:ascii="Calibri" w:hAnsi="Calibri" w:cs="Calibri"/>
          <w:color w:val="000000"/>
        </w:rPr>
        <w:t xml:space="preserve">wymieniono zasuwę prowadzącą w kierunku </w:t>
      </w:r>
      <w:r>
        <w:rPr>
          <w:rFonts w:ascii="Calibri" w:hAnsi="Calibri" w:cs="Calibri"/>
          <w:color w:val="000000"/>
        </w:rPr>
        <w:t xml:space="preserve">budynku przy </w:t>
      </w:r>
      <w:r>
        <w:rPr>
          <w:rFonts w:ascii="Calibri" w:hAnsi="Calibri" w:cs="Calibri"/>
          <w:color w:val="000000"/>
        </w:rPr>
        <w:t>ul. Orzeszkowej 7</w:t>
      </w:r>
      <w:r>
        <w:rPr>
          <w:rFonts w:ascii="Calibri" w:hAnsi="Calibri" w:cs="Calibri"/>
          <w:color w:val="000000"/>
        </w:rPr>
        <w:t xml:space="preserve">. </w:t>
      </w:r>
      <w:r w:rsidR="0078433E">
        <w:rPr>
          <w:rFonts w:ascii="Calibri" w:hAnsi="Calibri" w:cs="Calibri"/>
          <w:color w:val="000000"/>
        </w:rPr>
        <w:t>Zainwentaryzowano geodezyjnie także istniejący odcinek sieci</w:t>
      </w:r>
      <w:r>
        <w:rPr>
          <w:rFonts w:ascii="Calibri" w:hAnsi="Calibri" w:cs="Calibri"/>
          <w:color w:val="000000"/>
        </w:rPr>
        <w:t xml:space="preserve"> wodociągowej</w:t>
      </w:r>
      <w:r w:rsidR="0078433E">
        <w:rPr>
          <w:rFonts w:ascii="Calibri" w:hAnsi="Calibri" w:cs="Calibri"/>
          <w:color w:val="000000"/>
        </w:rPr>
        <w:t xml:space="preserve"> wraz z przyłączami</w:t>
      </w:r>
      <w:r>
        <w:rPr>
          <w:rFonts w:ascii="Calibri" w:hAnsi="Calibri" w:cs="Calibri"/>
          <w:color w:val="000000"/>
        </w:rPr>
        <w:t>, które wcześniej nie były widoczne na mapach.</w:t>
      </w:r>
    </w:p>
    <w:p w14:paraId="7F98C3C5" w14:textId="77777777" w:rsidR="005774DC" w:rsidRDefault="005774DC">
      <w:pPr>
        <w:pStyle w:val="Domylnystylrysunku"/>
        <w:rPr>
          <w:rFonts w:ascii="Arial Narrow" w:hAnsi="Arial Narrow"/>
          <w:color w:val="000000"/>
          <w:sz w:val="19"/>
        </w:rPr>
      </w:pPr>
    </w:p>
    <w:p w14:paraId="229B51C2" w14:textId="77777777" w:rsidR="005774DC" w:rsidRDefault="005774DC">
      <w:pPr>
        <w:pStyle w:val="Domylnystylrysunku"/>
      </w:pPr>
    </w:p>
    <w:p w14:paraId="3B9C3640" w14:textId="77777777" w:rsidR="005774DC" w:rsidRDefault="005774DC">
      <w:pPr>
        <w:pStyle w:val="Domylnystylrysunku"/>
        <w:rPr>
          <w:rFonts w:ascii="Calibri" w:hAnsi="Calibri"/>
          <w:b/>
          <w:color w:val="000000"/>
          <w:sz w:val="20"/>
        </w:rPr>
      </w:pPr>
    </w:p>
    <w:p w14:paraId="72DA069F" w14:textId="77777777" w:rsidR="005774DC" w:rsidRDefault="00000000">
      <w:pPr>
        <w:pStyle w:val="Domylnystylrysunku"/>
      </w:pPr>
      <w:r>
        <w:br/>
      </w:r>
      <w:r>
        <w:rPr>
          <w:b/>
          <w:sz w:val="20"/>
        </w:rPr>
        <w:t xml:space="preserve">                                                              </w:t>
      </w:r>
    </w:p>
    <w:sectPr w:rsidR="005774D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EE"/>
    <w:family w:val="roman"/>
    <w:pitch w:val="variable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211B"/>
    <w:multiLevelType w:val="multilevel"/>
    <w:tmpl w:val="5BE622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DA44A8"/>
    <w:multiLevelType w:val="multilevel"/>
    <w:tmpl w:val="580C316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393313"/>
    <w:multiLevelType w:val="multilevel"/>
    <w:tmpl w:val="5928B7B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2603137">
    <w:abstractNumId w:val="2"/>
  </w:num>
  <w:num w:numId="2" w16cid:durableId="1865750559">
    <w:abstractNumId w:val="1"/>
  </w:num>
  <w:num w:numId="3" w16cid:durableId="18313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C"/>
    <w:rsid w:val="001C5900"/>
    <w:rsid w:val="0025242E"/>
    <w:rsid w:val="005774DC"/>
    <w:rsid w:val="00733FB9"/>
    <w:rsid w:val="0078433E"/>
    <w:rsid w:val="007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F801"/>
  <w15:docId w15:val="{213D0A74-EB24-4420-9E34-754EBD75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A11D0"/>
    <w:rPr>
      <w:rFonts w:cs="Mangal"/>
      <w:sz w:val="20"/>
      <w:szCs w:val="18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basedOn w:val="Domylnaczcionkaakapitu"/>
    <w:uiPriority w:val="99"/>
    <w:semiHidden/>
    <w:unhideWhenUsed/>
    <w:qFormat/>
    <w:rsid w:val="004A11D0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13z0">
    <w:name w:val="WW8Num13z0"/>
    <w:qFormat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1D0"/>
    <w:rPr>
      <w:rFonts w:cs="Mangal"/>
      <w:sz w:val="20"/>
      <w:szCs w:val="18"/>
    </w:rPr>
  </w:style>
  <w:style w:type="paragraph" w:customStyle="1" w:styleId="Domylnystylrysunku">
    <w:name w:val="Domyślny styl rysunku"/>
    <w:qFormat/>
    <w:rPr>
      <w:rFonts w:eastAsia="Tahoma"/>
    </w:rPr>
  </w:style>
  <w:style w:type="paragraph" w:customStyle="1" w:styleId="Obiektbezwypenienia">
    <w:name w:val="Obiekt bez wypełnienia"/>
    <w:basedOn w:val="Domylnystylrysunku"/>
    <w:qFormat/>
  </w:style>
  <w:style w:type="paragraph" w:customStyle="1" w:styleId="Obiektbezwypenieniaibezlinii">
    <w:name w:val="Obiekt bez wypełnienia i bez linii"/>
    <w:basedOn w:val="Domylnystylrysunku"/>
    <w:qFormat/>
  </w:style>
  <w:style w:type="paragraph" w:customStyle="1" w:styleId="A4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Legenda"/>
    <w:qFormat/>
  </w:style>
  <w:style w:type="paragraph" w:customStyle="1" w:styleId="TytuA4">
    <w:name w:val="Tytuł A4"/>
    <w:basedOn w:val="A4"/>
    <w:qFormat/>
    <w:rPr>
      <w:sz w:val="88"/>
    </w:rPr>
  </w:style>
  <w:style w:type="paragraph" w:customStyle="1" w:styleId="NagwekA4">
    <w:name w:val="Nagłówek A4"/>
    <w:basedOn w:val="A4"/>
    <w:qFormat/>
    <w:rPr>
      <w:sz w:val="48"/>
    </w:rPr>
  </w:style>
  <w:style w:type="paragraph" w:customStyle="1" w:styleId="TekstA4">
    <w:name w:val="Tekst A4"/>
    <w:basedOn w:val="A4"/>
    <w:qFormat/>
  </w:style>
  <w:style w:type="paragraph" w:customStyle="1" w:styleId="A0">
    <w:name w:val="A0"/>
    <w:basedOn w:val="Tekst"/>
    <w:qFormat/>
    <w:rPr>
      <w:rFonts w:ascii="Noto Sans" w:hAnsi="Noto Sans"/>
      <w:sz w:val="96"/>
    </w:rPr>
  </w:style>
  <w:style w:type="paragraph" w:customStyle="1" w:styleId="TytuA0">
    <w:name w:val="Tytuł A0"/>
    <w:basedOn w:val="A0"/>
    <w:qFormat/>
    <w:rPr>
      <w:sz w:val="192"/>
    </w:rPr>
  </w:style>
  <w:style w:type="paragraph" w:customStyle="1" w:styleId="NagwekA0">
    <w:name w:val="Nagłówek A0"/>
    <w:basedOn w:val="A0"/>
    <w:qFormat/>
    <w:rPr>
      <w:sz w:val="143"/>
    </w:rPr>
  </w:style>
  <w:style w:type="paragraph" w:customStyle="1" w:styleId="TekstA0">
    <w:name w:val="Tekst A0"/>
    <w:basedOn w:val="A0"/>
    <w:qFormat/>
  </w:style>
  <w:style w:type="paragraph" w:customStyle="1" w:styleId="Grafika">
    <w:name w:val="Grafika"/>
    <w:qFormat/>
    <w:rPr>
      <w:rFonts w:ascii="Liberation Sans" w:eastAsia="Tahoma" w:hAnsi="Liberation Sans"/>
      <w:sz w:val="36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/>
      <w:sz w:val="6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master-page3LTHintergrundobjekte">
    <w:name w:val="master-page3~LT~Hintergrundobjekte"/>
    <w:qFormat/>
    <w:rPr>
      <w:rFonts w:eastAsia="Tahoma"/>
    </w:rPr>
  </w:style>
  <w:style w:type="paragraph" w:customStyle="1" w:styleId="master-page3LTHintergrund">
    <w:name w:val="master-page3~LT~Hintergrund"/>
    <w:qFormat/>
    <w:rPr>
      <w:rFonts w:eastAsia="Tahoma"/>
    </w:rPr>
  </w:style>
  <w:style w:type="paragraph" w:customStyle="1" w:styleId="default">
    <w:name w:val="default"/>
    <w:qFormat/>
    <w:rPr>
      <w:rFonts w:ascii="Arial" w:eastAsia="Tahoma" w:hAnsi="Arial"/>
      <w:sz w:val="36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Obiektyta">
    <w:name w:val="Obiekty tła"/>
    <w:qFormat/>
    <w:rPr>
      <w:rFonts w:eastAsia="Tahoma"/>
    </w:rPr>
  </w:style>
  <w:style w:type="paragraph" w:customStyle="1" w:styleId="To">
    <w:name w:val="Tło"/>
    <w:qFormat/>
    <w:rPr>
      <w:rFonts w:eastAsia="Tahoma"/>
    </w:rPr>
  </w:style>
  <w:style w:type="paragraph" w:customStyle="1" w:styleId="Notatki">
    <w:name w:val="Notatki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Konspekt1">
    <w:name w:val="Konspekt 1"/>
    <w:qFormat/>
    <w:pPr>
      <w:spacing w:before="283"/>
    </w:pPr>
    <w:rPr>
      <w:rFonts w:ascii="Arial" w:eastAsia="Tahoma" w:hAnsi="Arial"/>
      <w:sz w:val="64"/>
    </w:rPr>
  </w:style>
  <w:style w:type="paragraph" w:customStyle="1" w:styleId="Konspekt2">
    <w:name w:val="Konspekt 2"/>
    <w:basedOn w:val="Konspekt1"/>
    <w:qFormat/>
    <w:pPr>
      <w:spacing w:before="227"/>
    </w:pPr>
    <w:rPr>
      <w:sz w:val="56"/>
    </w:rPr>
  </w:style>
  <w:style w:type="paragraph" w:customStyle="1" w:styleId="Konspekt3">
    <w:name w:val="Konspekt 3"/>
    <w:basedOn w:val="Konspekt2"/>
    <w:qFormat/>
    <w:pPr>
      <w:spacing w:before="170"/>
    </w:pPr>
    <w:rPr>
      <w:sz w:val="48"/>
    </w:rPr>
  </w:style>
  <w:style w:type="paragraph" w:customStyle="1" w:styleId="Konspekt4">
    <w:name w:val="Konspekt 4"/>
    <w:basedOn w:val="Konspekt3"/>
    <w:qFormat/>
    <w:pPr>
      <w:spacing w:before="113"/>
    </w:pPr>
    <w:rPr>
      <w:sz w:val="40"/>
    </w:rPr>
  </w:style>
  <w:style w:type="paragraph" w:customStyle="1" w:styleId="Konspekt5">
    <w:name w:val="Konspekt 5"/>
    <w:basedOn w:val="Konspekt4"/>
    <w:qFormat/>
    <w:pPr>
      <w:spacing w:before="57"/>
    </w:p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master-page94LTGliederung1">
    <w:name w:val="master-page94~LT~Gliederung 1"/>
    <w:qFormat/>
    <w:pPr>
      <w:spacing w:before="283"/>
    </w:pPr>
    <w:rPr>
      <w:rFonts w:ascii="Arial" w:eastAsia="Tahoma" w:hAnsi="Arial"/>
      <w:sz w:val="64"/>
    </w:rPr>
  </w:style>
  <w:style w:type="paragraph" w:customStyle="1" w:styleId="master-page94LTGliederung2">
    <w:name w:val="master-page94~LT~Gliederung 2"/>
    <w:basedOn w:val="master-page94LTGliederung1"/>
    <w:qFormat/>
    <w:pPr>
      <w:spacing w:before="227"/>
    </w:pPr>
    <w:rPr>
      <w:sz w:val="56"/>
    </w:rPr>
  </w:style>
  <w:style w:type="paragraph" w:customStyle="1" w:styleId="master-page94LTGliederung3">
    <w:name w:val="master-page94~LT~Gliederung 3"/>
    <w:basedOn w:val="master-page94LTGliederung2"/>
    <w:qFormat/>
    <w:pPr>
      <w:spacing w:before="170"/>
    </w:pPr>
    <w:rPr>
      <w:sz w:val="48"/>
    </w:rPr>
  </w:style>
  <w:style w:type="paragraph" w:customStyle="1" w:styleId="master-page94LTGliederung4">
    <w:name w:val="master-page94~LT~Gliederung 4"/>
    <w:basedOn w:val="master-page94LTGliederung3"/>
    <w:qFormat/>
    <w:pPr>
      <w:spacing w:before="113"/>
    </w:pPr>
    <w:rPr>
      <w:sz w:val="40"/>
    </w:rPr>
  </w:style>
  <w:style w:type="paragraph" w:customStyle="1" w:styleId="master-page94LTGliederung5">
    <w:name w:val="master-page94~LT~Gliederung 5"/>
    <w:basedOn w:val="master-page94LTGliederung4"/>
    <w:qFormat/>
    <w:pPr>
      <w:spacing w:before="57"/>
    </w:pPr>
  </w:style>
  <w:style w:type="paragraph" w:customStyle="1" w:styleId="master-page94LTGliederung6">
    <w:name w:val="master-page94~LT~Gliederung 6"/>
    <w:basedOn w:val="master-page94LTGliederung5"/>
    <w:qFormat/>
  </w:style>
  <w:style w:type="paragraph" w:customStyle="1" w:styleId="master-page94LTGliederung7">
    <w:name w:val="master-page94~LT~Gliederung 7"/>
    <w:basedOn w:val="master-page94LTGliederung6"/>
    <w:qFormat/>
  </w:style>
  <w:style w:type="paragraph" w:customStyle="1" w:styleId="master-page94LTGliederung8">
    <w:name w:val="master-page94~LT~Gliederung 8"/>
    <w:basedOn w:val="master-page94LTGliederung7"/>
    <w:qFormat/>
  </w:style>
  <w:style w:type="paragraph" w:customStyle="1" w:styleId="master-page94LTGliederung9">
    <w:name w:val="master-page94~LT~Gliederung 9"/>
    <w:basedOn w:val="master-page94LTGliederung8"/>
    <w:qFormat/>
  </w:style>
  <w:style w:type="paragraph" w:customStyle="1" w:styleId="master-page94LTTitel">
    <w:name w:val="master-page94~LT~Titel"/>
    <w:qFormat/>
    <w:pPr>
      <w:jc w:val="center"/>
    </w:pPr>
    <w:rPr>
      <w:rFonts w:ascii="Arial" w:eastAsia="Tahoma" w:hAnsi="Arial"/>
      <w:sz w:val="88"/>
    </w:rPr>
  </w:style>
  <w:style w:type="paragraph" w:customStyle="1" w:styleId="master-page94LTUntertitel">
    <w:name w:val="master-page94~LT~Untertitel"/>
    <w:qFormat/>
    <w:pPr>
      <w:jc w:val="center"/>
    </w:pPr>
    <w:rPr>
      <w:rFonts w:ascii="Arial" w:eastAsia="Tahoma" w:hAnsi="Arial"/>
      <w:sz w:val="64"/>
    </w:rPr>
  </w:style>
  <w:style w:type="paragraph" w:customStyle="1" w:styleId="master-page94LTNotizen">
    <w:name w:val="master-page94~LT~Notizen"/>
    <w:qFormat/>
    <w:pPr>
      <w:ind w:left="340" w:hanging="340"/>
    </w:pPr>
    <w:rPr>
      <w:rFonts w:ascii="Arial" w:eastAsia="Tahoma" w:hAnsi="Arial"/>
      <w:sz w:val="40"/>
    </w:rPr>
  </w:style>
  <w:style w:type="paragraph" w:customStyle="1" w:styleId="master-page94LTHintergrundobjekte">
    <w:name w:val="master-page94~LT~Hintergrundobjekte"/>
    <w:qFormat/>
    <w:rPr>
      <w:rFonts w:eastAsia="Tahoma"/>
    </w:rPr>
  </w:style>
  <w:style w:type="paragraph" w:customStyle="1" w:styleId="master-page94LTHintergrund">
    <w:name w:val="master-page94~LT~Hintergrund"/>
    <w:qFormat/>
    <w:rPr>
      <w:rFonts w:eastAsia="Tahoma"/>
    </w:rPr>
  </w:style>
  <w:style w:type="paragraph" w:customStyle="1" w:styleId="ListLabel271">
    <w:name w:val="ListLabel 271"/>
    <w:qFormat/>
    <w:rPr>
      <w:rFonts w:eastAsia="Tahoma"/>
    </w:rPr>
  </w:style>
  <w:style w:type="paragraph" w:customStyle="1" w:styleId="ListLabel261">
    <w:name w:val="ListLabel 261"/>
    <w:qFormat/>
    <w:rPr>
      <w:rFonts w:eastAsia="Tahoma"/>
    </w:rPr>
  </w:style>
  <w:style w:type="paragraph" w:customStyle="1" w:styleId="ListLabel251">
    <w:name w:val="ListLabel 251"/>
    <w:qFormat/>
    <w:rPr>
      <w:rFonts w:eastAsia="Tahoma"/>
    </w:rPr>
  </w:style>
  <w:style w:type="paragraph" w:customStyle="1" w:styleId="ListLabel241">
    <w:name w:val="ListLabel 241"/>
    <w:qFormat/>
    <w:rPr>
      <w:rFonts w:eastAsia="Tahoma"/>
    </w:rPr>
  </w:style>
  <w:style w:type="paragraph" w:customStyle="1" w:styleId="ListLabel231">
    <w:name w:val="ListLabel 231"/>
    <w:qFormat/>
    <w:rPr>
      <w:rFonts w:eastAsia="Tahoma"/>
    </w:rPr>
  </w:style>
  <w:style w:type="paragraph" w:customStyle="1" w:styleId="ListLabel221">
    <w:name w:val="ListLabel 221"/>
    <w:qFormat/>
    <w:rPr>
      <w:rFonts w:eastAsia="Tahoma"/>
    </w:rPr>
  </w:style>
  <w:style w:type="paragraph" w:customStyle="1" w:styleId="ListLabel211">
    <w:name w:val="ListLabel 211"/>
    <w:qFormat/>
    <w:rPr>
      <w:rFonts w:eastAsia="Tahoma"/>
    </w:rPr>
  </w:style>
  <w:style w:type="paragraph" w:customStyle="1" w:styleId="ListLabel201">
    <w:name w:val="ListLabel 201"/>
    <w:qFormat/>
    <w:rPr>
      <w:rFonts w:eastAsia="Tahoma"/>
    </w:rPr>
  </w:style>
  <w:style w:type="paragraph" w:customStyle="1" w:styleId="ListLabel191">
    <w:name w:val="ListLabel 191"/>
    <w:qFormat/>
    <w:rPr>
      <w:rFonts w:eastAsia="Tahoma"/>
    </w:rPr>
  </w:style>
  <w:style w:type="paragraph" w:customStyle="1" w:styleId="ListLabel181">
    <w:name w:val="ListLabel 181"/>
    <w:qFormat/>
    <w:rPr>
      <w:rFonts w:ascii="Wingdings" w:eastAsia="Tahoma" w:hAnsi="Wingdings"/>
    </w:rPr>
  </w:style>
  <w:style w:type="paragraph" w:customStyle="1" w:styleId="ListLabel171">
    <w:name w:val="ListLabel 171"/>
    <w:qFormat/>
    <w:rPr>
      <w:rFonts w:ascii="Courier New" w:eastAsia="Tahoma" w:hAnsi="Courier New"/>
    </w:rPr>
  </w:style>
  <w:style w:type="paragraph" w:customStyle="1" w:styleId="ListLabel161">
    <w:name w:val="ListLabel 161"/>
    <w:qFormat/>
    <w:rPr>
      <w:rFonts w:ascii="Symbol" w:eastAsia="Tahoma" w:hAnsi="Symbol"/>
    </w:rPr>
  </w:style>
  <w:style w:type="paragraph" w:customStyle="1" w:styleId="ListLabel151">
    <w:name w:val="ListLabel 151"/>
    <w:qFormat/>
    <w:rPr>
      <w:rFonts w:ascii="Wingdings" w:eastAsia="Tahoma" w:hAnsi="Wingdings"/>
    </w:rPr>
  </w:style>
  <w:style w:type="paragraph" w:customStyle="1" w:styleId="ListLabel141">
    <w:name w:val="ListLabel 141"/>
    <w:qFormat/>
    <w:rPr>
      <w:rFonts w:ascii="Courier New" w:eastAsia="Tahoma" w:hAnsi="Courier New"/>
    </w:rPr>
  </w:style>
  <w:style w:type="paragraph" w:customStyle="1" w:styleId="ListLabel131">
    <w:name w:val="ListLabel 131"/>
    <w:qFormat/>
    <w:rPr>
      <w:rFonts w:ascii="Symbol" w:eastAsia="Tahoma" w:hAnsi="Symbol"/>
    </w:rPr>
  </w:style>
  <w:style w:type="paragraph" w:customStyle="1" w:styleId="ListLabel121">
    <w:name w:val="ListLabel 121"/>
    <w:qFormat/>
    <w:rPr>
      <w:rFonts w:ascii="Wingdings" w:eastAsia="Tahoma" w:hAnsi="Wingdings"/>
    </w:rPr>
  </w:style>
  <w:style w:type="paragraph" w:customStyle="1" w:styleId="ListLabel111">
    <w:name w:val="ListLabel 111"/>
    <w:qFormat/>
    <w:rPr>
      <w:rFonts w:ascii="Courier New" w:eastAsia="Tahoma" w:hAnsi="Courier New"/>
    </w:rPr>
  </w:style>
  <w:style w:type="paragraph" w:customStyle="1" w:styleId="ListLabel101">
    <w:name w:val="ListLabel 101"/>
    <w:qFormat/>
    <w:rPr>
      <w:rFonts w:ascii="Symbol" w:eastAsia="Tahoma" w:hAnsi="Symbol"/>
    </w:rPr>
  </w:style>
  <w:style w:type="paragraph" w:customStyle="1" w:styleId="ListLabel91">
    <w:name w:val="ListLabel 91"/>
    <w:qFormat/>
    <w:rPr>
      <w:rFonts w:ascii="Wingdings" w:eastAsia="Tahoma" w:hAnsi="Wingdings"/>
    </w:rPr>
  </w:style>
  <w:style w:type="paragraph" w:customStyle="1" w:styleId="ListLabel81">
    <w:name w:val="ListLabel 81"/>
    <w:qFormat/>
    <w:rPr>
      <w:rFonts w:ascii="Courier New" w:eastAsia="Tahoma" w:hAnsi="Courier New"/>
    </w:rPr>
  </w:style>
  <w:style w:type="paragraph" w:customStyle="1" w:styleId="ListLabel71">
    <w:name w:val="ListLabel 71"/>
    <w:qFormat/>
    <w:rPr>
      <w:rFonts w:ascii="Symbol" w:eastAsia="Tahoma" w:hAnsi="Symbol"/>
    </w:rPr>
  </w:style>
  <w:style w:type="paragraph" w:customStyle="1" w:styleId="ListLabel61">
    <w:name w:val="ListLabel 61"/>
    <w:qFormat/>
    <w:rPr>
      <w:rFonts w:ascii="Wingdings" w:eastAsia="Tahoma" w:hAnsi="Wingdings"/>
    </w:rPr>
  </w:style>
  <w:style w:type="paragraph" w:customStyle="1" w:styleId="ListLabel51">
    <w:name w:val="ListLabel 51"/>
    <w:qFormat/>
    <w:rPr>
      <w:rFonts w:ascii="Courier New" w:eastAsia="Tahoma" w:hAnsi="Courier New"/>
    </w:rPr>
  </w:style>
  <w:style w:type="paragraph" w:customStyle="1" w:styleId="ListLabel41">
    <w:name w:val="ListLabel 41"/>
    <w:qFormat/>
    <w:rPr>
      <w:rFonts w:ascii="Symbol" w:eastAsia="Tahoma" w:hAnsi="Symbol"/>
    </w:rPr>
  </w:style>
  <w:style w:type="paragraph" w:customStyle="1" w:styleId="ListLabel31">
    <w:name w:val="ListLabel 31"/>
    <w:qFormat/>
    <w:rPr>
      <w:rFonts w:ascii="Wingdings" w:eastAsia="Tahoma" w:hAnsi="Wingdings"/>
    </w:rPr>
  </w:style>
  <w:style w:type="paragraph" w:customStyle="1" w:styleId="ListLabel28">
    <w:name w:val="ListLabel 28"/>
    <w:qFormat/>
    <w:rPr>
      <w:rFonts w:ascii="Courier New" w:eastAsia="Tahoma" w:hAnsi="Courier New"/>
    </w:rPr>
  </w:style>
  <w:style w:type="paragraph" w:customStyle="1" w:styleId="ListLabel110">
    <w:name w:val="ListLabel 110"/>
    <w:qFormat/>
    <w:rPr>
      <w:rFonts w:ascii="Symbol" w:eastAsia="Tahoma" w:hAnsi="Symbol"/>
    </w:rPr>
  </w:style>
  <w:style w:type="paragraph" w:customStyle="1" w:styleId="WW8Num13z01">
    <w:name w:val="WW8Num13z01"/>
    <w:qFormat/>
    <w:rPr>
      <w:rFonts w:eastAsia="Tahoma"/>
      <w:sz w:val="20"/>
    </w:rPr>
  </w:style>
  <w:style w:type="paragraph" w:customStyle="1" w:styleId="Znakiwypunktowania1">
    <w:name w:val="Znaki wypunktowania1"/>
    <w:qFormat/>
    <w:rPr>
      <w:rFonts w:ascii="OpenSymbol;Arial Unicode MS" w:eastAsia="Tahoma" w:hAnsi="OpenSymbol;Arial Unicode MS"/>
    </w:rPr>
  </w:style>
  <w:style w:type="paragraph" w:customStyle="1" w:styleId="WWCharLFO4LVL91">
    <w:name w:val="WW_CharLFO4LVL91"/>
    <w:qFormat/>
    <w:rPr>
      <w:rFonts w:ascii="Wingdings" w:eastAsia="Tahoma" w:hAnsi="Wingdings"/>
    </w:rPr>
  </w:style>
  <w:style w:type="paragraph" w:customStyle="1" w:styleId="WWCharLFO4LVL81">
    <w:name w:val="WW_CharLFO4LVL81"/>
    <w:qFormat/>
    <w:rPr>
      <w:rFonts w:ascii="Courier New" w:eastAsia="Tahoma" w:hAnsi="Courier New"/>
    </w:rPr>
  </w:style>
  <w:style w:type="paragraph" w:customStyle="1" w:styleId="WWCharLFO4LVL71">
    <w:name w:val="WW_CharLFO4LVL71"/>
    <w:qFormat/>
    <w:rPr>
      <w:rFonts w:ascii="Symbol" w:eastAsia="Tahoma" w:hAnsi="Symbol"/>
    </w:rPr>
  </w:style>
  <w:style w:type="paragraph" w:customStyle="1" w:styleId="WWCharLFO4LVL61">
    <w:name w:val="WW_CharLFO4LVL61"/>
    <w:qFormat/>
    <w:rPr>
      <w:rFonts w:ascii="Wingdings" w:eastAsia="Tahoma" w:hAnsi="Wingdings"/>
    </w:rPr>
  </w:style>
  <w:style w:type="paragraph" w:customStyle="1" w:styleId="WWCharLFO4LVL51">
    <w:name w:val="WW_CharLFO4LVL51"/>
    <w:qFormat/>
    <w:rPr>
      <w:rFonts w:ascii="Courier New" w:eastAsia="Tahoma" w:hAnsi="Courier New"/>
    </w:rPr>
  </w:style>
  <w:style w:type="paragraph" w:customStyle="1" w:styleId="WWCharLFO4LVL41">
    <w:name w:val="WW_CharLFO4LVL41"/>
    <w:qFormat/>
    <w:rPr>
      <w:rFonts w:ascii="Symbol" w:eastAsia="Tahoma" w:hAnsi="Symbol"/>
    </w:rPr>
  </w:style>
  <w:style w:type="paragraph" w:customStyle="1" w:styleId="WWCharLFO4LVL31">
    <w:name w:val="WW_CharLFO4LVL31"/>
    <w:qFormat/>
    <w:rPr>
      <w:rFonts w:ascii="Wingdings" w:eastAsia="Tahoma" w:hAnsi="Wingdings"/>
    </w:rPr>
  </w:style>
  <w:style w:type="paragraph" w:customStyle="1" w:styleId="WWCharLFO4LVL21">
    <w:name w:val="WW_CharLFO4LVL21"/>
    <w:qFormat/>
    <w:rPr>
      <w:rFonts w:ascii="Courier New" w:eastAsia="Tahoma" w:hAnsi="Courier New"/>
    </w:rPr>
  </w:style>
  <w:style w:type="paragraph" w:customStyle="1" w:styleId="WWCharLFO4LVL11">
    <w:name w:val="WW_CharLFO4LVL11"/>
    <w:qFormat/>
    <w:rPr>
      <w:rFonts w:ascii="Symbol" w:eastAsia="Tahoma" w:hAnsi="Symbol"/>
    </w:rPr>
  </w:style>
  <w:style w:type="paragraph" w:customStyle="1" w:styleId="StrongEmphasis">
    <w:name w:val="Strong Emphasis"/>
    <w:qFormat/>
    <w:rPr>
      <w:rFonts w:eastAsia="Tahoma"/>
      <w:b/>
    </w:rPr>
  </w:style>
  <w:style w:type="paragraph" w:customStyle="1" w:styleId="EndnoteCharacters1111111111111111111112">
    <w:name w:val="Endnote Characters1111111111111111111112"/>
    <w:qFormat/>
    <w:rPr>
      <w:rFonts w:eastAsia="Tahoma"/>
      <w:vertAlign w:val="superscript"/>
    </w:rPr>
  </w:style>
  <w:style w:type="paragraph" w:customStyle="1" w:styleId="DefaultParagraphFont1">
    <w:name w:val="Default Paragraph Font1"/>
    <w:qFormat/>
    <w:rPr>
      <w:rFonts w:eastAsia="Tahoma"/>
    </w:rPr>
  </w:style>
  <w:style w:type="paragraph" w:customStyle="1" w:styleId="EndnoteCharacters111111111111111111112">
    <w:name w:val="Endnote Characters111111111111111111112"/>
    <w:qFormat/>
    <w:rPr>
      <w:rFonts w:eastAsia="Tahoma"/>
      <w:vertAlign w:val="superscript"/>
    </w:rPr>
  </w:style>
  <w:style w:type="paragraph" w:customStyle="1" w:styleId="EndnoteCharacters11111111111111111112">
    <w:name w:val="Endnote Characters11111111111111111112"/>
    <w:qFormat/>
    <w:rPr>
      <w:rFonts w:eastAsia="Tahoma"/>
      <w:vertAlign w:val="superscript"/>
    </w:rPr>
  </w:style>
  <w:style w:type="paragraph" w:customStyle="1" w:styleId="EndnoteCharacters1111111111111111112">
    <w:name w:val="Endnote Characters1111111111111111112"/>
    <w:qFormat/>
    <w:rPr>
      <w:rFonts w:eastAsia="Tahoma"/>
      <w:vertAlign w:val="superscript"/>
    </w:rPr>
  </w:style>
  <w:style w:type="paragraph" w:customStyle="1" w:styleId="EndnoteCharacters111111111111111112">
    <w:name w:val="Endnote Characters111111111111111112"/>
    <w:qFormat/>
    <w:rPr>
      <w:rFonts w:eastAsia="Tahoma"/>
      <w:vertAlign w:val="superscript"/>
    </w:rPr>
  </w:style>
  <w:style w:type="paragraph" w:customStyle="1" w:styleId="EndnoteCharacters11111111111111112">
    <w:name w:val="Endnote Characters11111111111111112"/>
    <w:qFormat/>
    <w:rPr>
      <w:rFonts w:eastAsia="Tahoma"/>
      <w:vertAlign w:val="superscript"/>
    </w:rPr>
  </w:style>
  <w:style w:type="paragraph" w:customStyle="1" w:styleId="EndnoteCharacters1111111111111112">
    <w:name w:val="Endnote Characters1111111111111112"/>
    <w:qFormat/>
    <w:rPr>
      <w:rFonts w:eastAsia="Tahoma"/>
      <w:vertAlign w:val="superscript"/>
    </w:rPr>
  </w:style>
  <w:style w:type="paragraph" w:customStyle="1" w:styleId="EndnoteCharacters111111111111112">
    <w:name w:val="Endnote Characters111111111111112"/>
    <w:qFormat/>
    <w:rPr>
      <w:rFonts w:eastAsia="Tahoma"/>
      <w:vertAlign w:val="superscript"/>
    </w:rPr>
  </w:style>
  <w:style w:type="paragraph" w:customStyle="1" w:styleId="EndnoteCharacters11111111111112">
    <w:name w:val="Endnote Characters11111111111112"/>
    <w:qFormat/>
    <w:rPr>
      <w:rFonts w:eastAsia="Tahoma"/>
      <w:vertAlign w:val="superscript"/>
    </w:rPr>
  </w:style>
  <w:style w:type="paragraph" w:customStyle="1" w:styleId="EndnoteCharacters1111111111112">
    <w:name w:val="Endnote Characters1111111111112"/>
    <w:qFormat/>
    <w:rPr>
      <w:rFonts w:eastAsia="Tahoma"/>
      <w:vertAlign w:val="superscript"/>
    </w:rPr>
  </w:style>
  <w:style w:type="paragraph" w:customStyle="1" w:styleId="EndnoteCharacters111111111112">
    <w:name w:val="Endnote Characters111111111112"/>
    <w:qFormat/>
    <w:rPr>
      <w:rFonts w:eastAsia="Tahoma"/>
      <w:vertAlign w:val="superscript"/>
    </w:rPr>
  </w:style>
  <w:style w:type="paragraph" w:customStyle="1" w:styleId="EndnoteCharacters11111111112">
    <w:name w:val="Endnote Characters11111111112"/>
    <w:qFormat/>
    <w:rPr>
      <w:rFonts w:eastAsia="Tahoma"/>
      <w:vertAlign w:val="superscript"/>
    </w:rPr>
  </w:style>
  <w:style w:type="paragraph" w:customStyle="1" w:styleId="EndnoteCharacters1111111112">
    <w:name w:val="Endnote Characters1111111112"/>
    <w:qFormat/>
    <w:rPr>
      <w:rFonts w:eastAsia="Tahoma"/>
      <w:vertAlign w:val="superscript"/>
    </w:rPr>
  </w:style>
  <w:style w:type="paragraph" w:customStyle="1" w:styleId="EndnoteCharacters111111112">
    <w:name w:val="Endnote Characters111111112"/>
    <w:qFormat/>
    <w:rPr>
      <w:rFonts w:eastAsia="Tahoma"/>
      <w:vertAlign w:val="superscript"/>
    </w:rPr>
  </w:style>
  <w:style w:type="paragraph" w:customStyle="1" w:styleId="EndnoteCharacters11111112">
    <w:name w:val="Endnote Characters11111112"/>
    <w:qFormat/>
    <w:rPr>
      <w:rFonts w:eastAsia="Tahoma"/>
      <w:vertAlign w:val="superscript"/>
    </w:rPr>
  </w:style>
  <w:style w:type="paragraph" w:customStyle="1" w:styleId="EndnoteCharacters1111112">
    <w:name w:val="Endnote Characters1111112"/>
    <w:qFormat/>
    <w:rPr>
      <w:rFonts w:eastAsia="Tahoma"/>
      <w:vertAlign w:val="superscript"/>
    </w:rPr>
  </w:style>
  <w:style w:type="paragraph" w:customStyle="1" w:styleId="EndnoteCharacters111112">
    <w:name w:val="Endnote Characters111112"/>
    <w:qFormat/>
    <w:rPr>
      <w:rFonts w:eastAsia="Tahoma"/>
      <w:vertAlign w:val="superscript"/>
    </w:rPr>
  </w:style>
  <w:style w:type="paragraph" w:customStyle="1" w:styleId="EndnoteCharacters11112">
    <w:name w:val="Endnote Characters11112"/>
    <w:qFormat/>
    <w:rPr>
      <w:rFonts w:eastAsia="Tahoma"/>
      <w:vertAlign w:val="superscript"/>
    </w:rPr>
  </w:style>
  <w:style w:type="paragraph" w:customStyle="1" w:styleId="EndnoteCharacters1112">
    <w:name w:val="Endnote Characters1112"/>
    <w:qFormat/>
    <w:rPr>
      <w:rFonts w:eastAsia="Tahoma"/>
      <w:vertAlign w:val="superscript"/>
    </w:rPr>
  </w:style>
  <w:style w:type="paragraph" w:customStyle="1" w:styleId="EndnoteCharacters112">
    <w:name w:val="Endnote Characters112"/>
    <w:qFormat/>
    <w:rPr>
      <w:rFonts w:eastAsia="Tahoma"/>
      <w:vertAlign w:val="superscript"/>
    </w:rPr>
  </w:style>
  <w:style w:type="paragraph" w:customStyle="1" w:styleId="EndnoteCharacters12">
    <w:name w:val="Endnote Characters12"/>
    <w:qFormat/>
    <w:rPr>
      <w:rFonts w:eastAsia="Tahoma"/>
      <w:vertAlign w:val="superscript"/>
    </w:rPr>
  </w:style>
  <w:style w:type="paragraph" w:customStyle="1" w:styleId="EndnoteCharacters2">
    <w:name w:val="Endnote Characters2"/>
    <w:qFormat/>
    <w:rPr>
      <w:rFonts w:eastAsia="Tahoma"/>
      <w:vertAlign w:val="superscript"/>
    </w:rPr>
  </w:style>
  <w:style w:type="paragraph" w:customStyle="1" w:styleId="EndnoteCharacters21">
    <w:name w:val="Endnote Characters21"/>
    <w:qFormat/>
    <w:rPr>
      <w:rFonts w:eastAsia="Tahoma"/>
      <w:vertAlign w:val="superscript"/>
    </w:rPr>
  </w:style>
  <w:style w:type="paragraph" w:customStyle="1" w:styleId="EndnoteCharacters3">
    <w:name w:val="Endnote Characters3"/>
    <w:qFormat/>
    <w:rPr>
      <w:rFonts w:eastAsia="Tahoma"/>
      <w:vertAlign w:val="superscript"/>
    </w:rPr>
  </w:style>
  <w:style w:type="paragraph" w:customStyle="1" w:styleId="TekstprzypisukocowegoZnak1">
    <w:name w:val="Tekst przypisu końcowego Znak1"/>
    <w:qFormat/>
    <w:rPr>
      <w:rFonts w:ascii="Mangal" w:eastAsia="Tahoma" w:hAnsi="Mangal"/>
      <w:sz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PiotrSudnik</dc:creator>
  <dc:description/>
  <cp:lastModifiedBy>PiotrSudnik</cp:lastModifiedBy>
  <cp:revision>3</cp:revision>
  <dcterms:created xsi:type="dcterms:W3CDTF">2025-06-25T05:37:00Z</dcterms:created>
  <dcterms:modified xsi:type="dcterms:W3CDTF">2025-06-25T09:28:00Z</dcterms:modified>
  <dc:language>pl-PL</dc:language>
</cp:coreProperties>
</file>